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77E" w:rsidRPr="00244788" w:rsidRDefault="003A5BC8" w:rsidP="00244788">
      <w:pPr>
        <w:jc w:val="center"/>
        <w:rPr>
          <w:b/>
          <w:sz w:val="40"/>
          <w:szCs w:val="40"/>
        </w:rPr>
      </w:pPr>
      <w:bookmarkStart w:id="0" w:name="_GoBack"/>
      <w:bookmarkEnd w:id="0"/>
      <w:r w:rsidRPr="00244788">
        <w:rPr>
          <w:b/>
          <w:sz w:val="40"/>
          <w:szCs w:val="40"/>
        </w:rPr>
        <w:t>Guardian Angels’ N.S.</w:t>
      </w:r>
    </w:p>
    <w:p w:rsidR="00CA177E" w:rsidRDefault="00CA177E" w:rsidP="00CA177E"/>
    <w:p w:rsidR="00E2709A" w:rsidRDefault="00E2709A" w:rsidP="00CA177E"/>
    <w:p w:rsidR="00103210" w:rsidRPr="007E5885" w:rsidRDefault="00103210" w:rsidP="00103210">
      <w:pPr>
        <w:rPr>
          <w:sz w:val="40"/>
          <w:szCs w:val="40"/>
        </w:rPr>
      </w:pPr>
      <w:r>
        <w:rPr>
          <w:sz w:val="40"/>
          <w:szCs w:val="40"/>
        </w:rPr>
        <w:t xml:space="preserve">  Child Safegu</w:t>
      </w:r>
      <w:r w:rsidR="006A54EB">
        <w:rPr>
          <w:sz w:val="40"/>
          <w:szCs w:val="40"/>
        </w:rPr>
        <w:t>arding Statement – Risk Assessment</w:t>
      </w:r>
    </w:p>
    <w:tbl>
      <w:tblPr>
        <w:tblStyle w:val="TableGrid"/>
        <w:tblW w:w="0" w:type="auto"/>
        <w:tblLook w:val="04A0" w:firstRow="1" w:lastRow="0" w:firstColumn="1" w:lastColumn="0" w:noHBand="0" w:noVBand="1"/>
      </w:tblPr>
      <w:tblGrid>
        <w:gridCol w:w="2370"/>
        <w:gridCol w:w="2388"/>
        <w:gridCol w:w="3361"/>
        <w:gridCol w:w="897"/>
      </w:tblGrid>
      <w:tr w:rsidR="00103210" w:rsidTr="00827F51">
        <w:tc>
          <w:tcPr>
            <w:tcW w:w="2422" w:type="dxa"/>
            <w:shd w:val="clear" w:color="auto" w:fill="E5B8B7" w:themeFill="accent2" w:themeFillTint="66"/>
          </w:tcPr>
          <w:p w:rsidR="00103210" w:rsidRPr="00F76A0C" w:rsidRDefault="00103210" w:rsidP="00757C69">
            <w:pPr>
              <w:rPr>
                <w:b/>
              </w:rPr>
            </w:pPr>
            <w:r w:rsidRPr="00F76A0C">
              <w:rPr>
                <w:b/>
              </w:rPr>
              <w:t>School Activities</w:t>
            </w:r>
          </w:p>
        </w:tc>
        <w:tc>
          <w:tcPr>
            <w:tcW w:w="2440" w:type="dxa"/>
            <w:tcBorders>
              <w:bottom w:val="single" w:sz="4" w:space="0" w:color="auto"/>
            </w:tcBorders>
            <w:shd w:val="clear" w:color="auto" w:fill="E5B8B7" w:themeFill="accent2" w:themeFillTint="66"/>
          </w:tcPr>
          <w:p w:rsidR="00103210" w:rsidRPr="00F76A0C" w:rsidRDefault="00103210" w:rsidP="00757C69">
            <w:pPr>
              <w:rPr>
                <w:b/>
              </w:rPr>
            </w:pPr>
            <w:r>
              <w:t xml:space="preserve"> </w:t>
            </w:r>
            <w:r w:rsidRPr="00F76A0C">
              <w:rPr>
                <w:b/>
              </w:rPr>
              <w:t>The School has  identified the following risk or harm</w:t>
            </w:r>
          </w:p>
        </w:tc>
        <w:tc>
          <w:tcPr>
            <w:tcW w:w="3468" w:type="dxa"/>
            <w:shd w:val="clear" w:color="auto" w:fill="E5B8B7" w:themeFill="accent2" w:themeFillTint="66"/>
          </w:tcPr>
          <w:p w:rsidR="00103210" w:rsidRPr="00F76A0C" w:rsidRDefault="00103210" w:rsidP="00757C69">
            <w:pPr>
              <w:rPr>
                <w:b/>
              </w:rPr>
            </w:pPr>
            <w:r w:rsidRPr="00F76A0C">
              <w:rPr>
                <w:b/>
              </w:rPr>
              <w:t>The school has the following procedures/safe guards in place to address the identified risk</w:t>
            </w:r>
          </w:p>
        </w:tc>
        <w:tc>
          <w:tcPr>
            <w:tcW w:w="912" w:type="dxa"/>
            <w:shd w:val="clear" w:color="auto" w:fill="E5B8B7" w:themeFill="accent2" w:themeFillTint="66"/>
          </w:tcPr>
          <w:p w:rsidR="00103210" w:rsidRPr="00F76A0C" w:rsidRDefault="00103210" w:rsidP="00757C69">
            <w:pPr>
              <w:rPr>
                <w:b/>
              </w:rPr>
            </w:pPr>
            <w:r>
              <w:rPr>
                <w:b/>
              </w:rPr>
              <w:t>Rank of risk</w:t>
            </w:r>
          </w:p>
        </w:tc>
      </w:tr>
      <w:tr w:rsidR="00103210" w:rsidTr="00827F51">
        <w:tc>
          <w:tcPr>
            <w:tcW w:w="2422" w:type="dxa"/>
            <w:shd w:val="clear" w:color="auto" w:fill="F2DBDB" w:themeFill="accent2" w:themeFillTint="33"/>
          </w:tcPr>
          <w:p w:rsidR="00103210" w:rsidRDefault="00103210" w:rsidP="00757C69">
            <w:r>
              <w:t xml:space="preserve">Training for school personnel in Child protection matters </w:t>
            </w:r>
          </w:p>
        </w:tc>
        <w:tc>
          <w:tcPr>
            <w:tcW w:w="2440" w:type="dxa"/>
            <w:tcBorders>
              <w:bottom w:val="single" w:sz="4" w:space="0" w:color="auto"/>
            </w:tcBorders>
            <w:shd w:val="clear" w:color="auto" w:fill="C6D9F1" w:themeFill="text2" w:themeFillTint="33"/>
          </w:tcPr>
          <w:p w:rsidR="00103210" w:rsidRDefault="00103210" w:rsidP="00757C69">
            <w:r>
              <w:t>Harm not recognised or reported promptly or correctly</w:t>
            </w:r>
          </w:p>
        </w:tc>
        <w:tc>
          <w:tcPr>
            <w:tcW w:w="3468" w:type="dxa"/>
            <w:shd w:val="clear" w:color="auto" w:fill="8DB3E2" w:themeFill="text2" w:themeFillTint="66"/>
          </w:tcPr>
          <w:p w:rsidR="00103210" w:rsidRDefault="00103210" w:rsidP="00757C69">
            <w:r>
              <w:t>Child Safeguarding statement and DES procedures available to all school personnel.</w:t>
            </w:r>
          </w:p>
          <w:p w:rsidR="00103210" w:rsidRDefault="00103210" w:rsidP="00757C69">
            <w:r>
              <w:t>DLP and DDLP to attend PDST face to face training.</w:t>
            </w:r>
          </w:p>
          <w:p w:rsidR="00103210" w:rsidRDefault="00103210" w:rsidP="00757C69">
            <w:r>
              <w:t xml:space="preserve">All staff to view </w:t>
            </w:r>
            <w:proofErr w:type="spellStart"/>
            <w:r>
              <w:t>Tusla</w:t>
            </w:r>
            <w:proofErr w:type="spellEnd"/>
            <w:r>
              <w:t xml:space="preserve"> and PDST training module.</w:t>
            </w:r>
          </w:p>
          <w:p w:rsidR="00103210" w:rsidRDefault="00103210" w:rsidP="00757C69">
            <w:r>
              <w:t>BOM records all records of staff and BOM training</w:t>
            </w:r>
          </w:p>
          <w:p w:rsidR="00103210" w:rsidRDefault="00103210" w:rsidP="00757C69">
            <w:r>
              <w:t xml:space="preserve">All visiting staff and part-time teachers to comply with </w:t>
            </w:r>
            <w:proofErr w:type="spellStart"/>
            <w:r>
              <w:t>garda</w:t>
            </w:r>
            <w:proofErr w:type="spellEnd"/>
            <w:r>
              <w:t xml:space="preserve"> vetting and to be familiarised with the Child Safeguarding Statement.</w:t>
            </w:r>
          </w:p>
          <w:p w:rsidR="00103210" w:rsidRDefault="00103210" w:rsidP="00757C69">
            <w:r>
              <w:t>Child protection to be on the agenda for all BOM meetings</w:t>
            </w:r>
          </w:p>
        </w:tc>
        <w:tc>
          <w:tcPr>
            <w:tcW w:w="912" w:type="dxa"/>
            <w:shd w:val="clear" w:color="auto" w:fill="8DB3E2" w:themeFill="text2" w:themeFillTint="66"/>
          </w:tcPr>
          <w:p w:rsidR="00103210" w:rsidRDefault="00827F51" w:rsidP="00757C69">
            <w:r>
              <w:t>High</w:t>
            </w:r>
          </w:p>
        </w:tc>
      </w:tr>
      <w:tr w:rsidR="00103210" w:rsidTr="00827F51">
        <w:tc>
          <w:tcPr>
            <w:tcW w:w="2422" w:type="dxa"/>
            <w:shd w:val="clear" w:color="auto" w:fill="F2DBDB" w:themeFill="accent2" w:themeFillTint="33"/>
          </w:tcPr>
          <w:p w:rsidR="00103210" w:rsidRDefault="00103210" w:rsidP="00757C69">
            <w:r>
              <w:t>One to one teaching</w:t>
            </w:r>
          </w:p>
        </w:tc>
        <w:tc>
          <w:tcPr>
            <w:tcW w:w="2440" w:type="dxa"/>
            <w:tcBorders>
              <w:top w:val="single" w:sz="4" w:space="0" w:color="auto"/>
            </w:tcBorders>
            <w:shd w:val="clear" w:color="auto" w:fill="C6D9F1" w:themeFill="text2" w:themeFillTint="33"/>
          </w:tcPr>
          <w:p w:rsidR="00103210" w:rsidRDefault="00103210" w:rsidP="00757C69">
            <w:r>
              <w:t xml:space="preserve">Harm by school personnel </w:t>
            </w:r>
          </w:p>
        </w:tc>
        <w:tc>
          <w:tcPr>
            <w:tcW w:w="3468" w:type="dxa"/>
            <w:shd w:val="clear" w:color="auto" w:fill="8DB3E2" w:themeFill="text2" w:themeFillTint="66"/>
          </w:tcPr>
          <w:p w:rsidR="00103210" w:rsidRDefault="00103210" w:rsidP="00757C69">
            <w:r>
              <w:t>Open Doors</w:t>
            </w:r>
          </w:p>
          <w:p w:rsidR="00103210" w:rsidRDefault="00103210" w:rsidP="00757C69">
            <w:r>
              <w:t>Table between teacher and Pupil</w:t>
            </w:r>
          </w:p>
          <w:p w:rsidR="00103210" w:rsidRDefault="00103210" w:rsidP="00757C69">
            <w:r>
              <w:t>Glass panels in doors</w:t>
            </w:r>
          </w:p>
          <w:p w:rsidR="00103210" w:rsidRDefault="00103210" w:rsidP="00757C69">
            <w:r>
              <w:t>Comprehensive Learning support policy and procedures in place</w:t>
            </w:r>
          </w:p>
        </w:tc>
        <w:tc>
          <w:tcPr>
            <w:tcW w:w="912" w:type="dxa"/>
            <w:shd w:val="clear" w:color="auto" w:fill="8DB3E2" w:themeFill="text2" w:themeFillTint="66"/>
          </w:tcPr>
          <w:p w:rsidR="00103210" w:rsidRDefault="00827F51" w:rsidP="00757C69">
            <w:r>
              <w:t>Med</w:t>
            </w:r>
          </w:p>
        </w:tc>
      </w:tr>
      <w:tr w:rsidR="00103210" w:rsidTr="00827F51">
        <w:tc>
          <w:tcPr>
            <w:tcW w:w="2422" w:type="dxa"/>
            <w:shd w:val="clear" w:color="auto" w:fill="F2DBDB" w:themeFill="accent2" w:themeFillTint="33"/>
          </w:tcPr>
          <w:p w:rsidR="00103210" w:rsidRDefault="00103210" w:rsidP="00757C69">
            <w:r>
              <w:t>Care of children with special needs including intimate care needs</w:t>
            </w:r>
          </w:p>
        </w:tc>
        <w:tc>
          <w:tcPr>
            <w:tcW w:w="2440" w:type="dxa"/>
            <w:shd w:val="clear" w:color="auto" w:fill="C6D9F1" w:themeFill="text2" w:themeFillTint="33"/>
          </w:tcPr>
          <w:p w:rsidR="00103210" w:rsidRDefault="00103210" w:rsidP="00757C69">
            <w:r>
              <w:t>Harm by school personnel</w:t>
            </w:r>
          </w:p>
        </w:tc>
        <w:tc>
          <w:tcPr>
            <w:tcW w:w="3468" w:type="dxa"/>
            <w:shd w:val="clear" w:color="auto" w:fill="8DB3E2" w:themeFill="text2" w:themeFillTint="66"/>
          </w:tcPr>
          <w:p w:rsidR="00103210" w:rsidRDefault="00103210" w:rsidP="00757C69">
            <w:r>
              <w:t>Intimate Care Policy in place.</w:t>
            </w:r>
          </w:p>
          <w:p w:rsidR="00103210" w:rsidRDefault="00103210" w:rsidP="00757C69">
            <w:r>
              <w:t>All SNAs/teachers familiar with policy.</w:t>
            </w:r>
          </w:p>
          <w:p w:rsidR="00103210" w:rsidRDefault="00103210" w:rsidP="00757C69">
            <w:r>
              <w:t xml:space="preserve">Differentiated  programmes in place for the teaching of the Stay Safe and RSE programmes </w:t>
            </w:r>
          </w:p>
        </w:tc>
        <w:tc>
          <w:tcPr>
            <w:tcW w:w="912" w:type="dxa"/>
            <w:shd w:val="clear" w:color="auto" w:fill="8DB3E2" w:themeFill="text2" w:themeFillTint="66"/>
          </w:tcPr>
          <w:p w:rsidR="00103210" w:rsidRDefault="00827F51" w:rsidP="00757C69">
            <w:r>
              <w:t>Med</w:t>
            </w:r>
          </w:p>
        </w:tc>
      </w:tr>
      <w:tr w:rsidR="00103210" w:rsidTr="00827F51">
        <w:tc>
          <w:tcPr>
            <w:tcW w:w="2422" w:type="dxa"/>
            <w:shd w:val="clear" w:color="auto" w:fill="F2DBDB" w:themeFill="accent2" w:themeFillTint="33"/>
          </w:tcPr>
          <w:p w:rsidR="00103210" w:rsidRDefault="00103210" w:rsidP="00757C69">
            <w:r>
              <w:t>Curricular provision</w:t>
            </w:r>
            <w:r w:rsidR="00827F51">
              <w:t xml:space="preserve"> in respect of SPHE, RSE and Stay Safe</w:t>
            </w:r>
            <w:r>
              <w:t xml:space="preserve"> </w:t>
            </w:r>
          </w:p>
        </w:tc>
        <w:tc>
          <w:tcPr>
            <w:tcW w:w="2440" w:type="dxa"/>
            <w:shd w:val="clear" w:color="auto" w:fill="C6D9F1" w:themeFill="text2" w:themeFillTint="33"/>
          </w:tcPr>
          <w:p w:rsidR="00103210" w:rsidRDefault="00103210" w:rsidP="00757C69">
            <w:r>
              <w:t xml:space="preserve">Non- teaching of the same </w:t>
            </w:r>
          </w:p>
        </w:tc>
        <w:tc>
          <w:tcPr>
            <w:tcW w:w="3468" w:type="dxa"/>
            <w:shd w:val="clear" w:color="auto" w:fill="8DB3E2" w:themeFill="text2" w:themeFillTint="66"/>
          </w:tcPr>
          <w:p w:rsidR="00103210" w:rsidRDefault="00103210" w:rsidP="00757C69">
            <w:r>
              <w:t>The school implements the   following programmes</w:t>
            </w:r>
          </w:p>
          <w:p w:rsidR="00103210" w:rsidRDefault="00103210" w:rsidP="00757C69">
            <w:r>
              <w:t>Stay Safe Programme,</w:t>
            </w:r>
          </w:p>
          <w:p w:rsidR="00103210" w:rsidRDefault="00103210" w:rsidP="00757C69">
            <w:r>
              <w:t>RSE programme</w:t>
            </w:r>
            <w:r w:rsidR="00B20928">
              <w:t>,</w:t>
            </w:r>
          </w:p>
          <w:p w:rsidR="00103210" w:rsidRDefault="00103210" w:rsidP="00757C69">
            <w:r>
              <w:t>SPHE programme</w:t>
            </w:r>
          </w:p>
        </w:tc>
        <w:tc>
          <w:tcPr>
            <w:tcW w:w="912" w:type="dxa"/>
            <w:shd w:val="clear" w:color="auto" w:fill="8DB3E2" w:themeFill="text2" w:themeFillTint="66"/>
          </w:tcPr>
          <w:p w:rsidR="00103210" w:rsidRDefault="00827F51" w:rsidP="00757C69">
            <w:r>
              <w:t>High</w:t>
            </w:r>
          </w:p>
        </w:tc>
      </w:tr>
      <w:tr w:rsidR="00103210" w:rsidTr="00827F51">
        <w:tc>
          <w:tcPr>
            <w:tcW w:w="2422" w:type="dxa"/>
            <w:shd w:val="clear" w:color="auto" w:fill="F2DBDB" w:themeFill="accent2" w:themeFillTint="33"/>
          </w:tcPr>
          <w:p w:rsidR="00103210" w:rsidRDefault="00103210" w:rsidP="00757C69">
            <w:r>
              <w:t xml:space="preserve">Toilet areas </w:t>
            </w:r>
          </w:p>
        </w:tc>
        <w:tc>
          <w:tcPr>
            <w:tcW w:w="2440" w:type="dxa"/>
            <w:shd w:val="clear" w:color="auto" w:fill="C6D9F1" w:themeFill="text2" w:themeFillTint="33"/>
          </w:tcPr>
          <w:p w:rsidR="00103210" w:rsidRDefault="00103210" w:rsidP="00757C69">
            <w:r>
              <w:t>Inappropriate behaviour</w:t>
            </w:r>
          </w:p>
        </w:tc>
        <w:tc>
          <w:tcPr>
            <w:tcW w:w="3468" w:type="dxa"/>
            <w:shd w:val="clear" w:color="auto" w:fill="8DB3E2" w:themeFill="text2" w:themeFillTint="66"/>
          </w:tcPr>
          <w:p w:rsidR="00103210" w:rsidRDefault="00103210" w:rsidP="00757C69">
            <w:r>
              <w:t>Usage and supervision policies in place</w:t>
            </w:r>
          </w:p>
        </w:tc>
        <w:tc>
          <w:tcPr>
            <w:tcW w:w="912" w:type="dxa"/>
            <w:shd w:val="clear" w:color="auto" w:fill="8DB3E2" w:themeFill="text2" w:themeFillTint="66"/>
          </w:tcPr>
          <w:p w:rsidR="00103210" w:rsidRDefault="00827F51" w:rsidP="00757C69">
            <w:r>
              <w:t>High</w:t>
            </w:r>
          </w:p>
        </w:tc>
      </w:tr>
      <w:tr w:rsidR="00103210" w:rsidTr="00827F51">
        <w:tc>
          <w:tcPr>
            <w:tcW w:w="2422" w:type="dxa"/>
            <w:shd w:val="clear" w:color="auto" w:fill="F2DBDB" w:themeFill="accent2" w:themeFillTint="33"/>
          </w:tcPr>
          <w:p w:rsidR="00103210" w:rsidRDefault="00103210" w:rsidP="00757C69">
            <w:r>
              <w:t>LGBT Pupils, Trans Pupils and Pupils perceived as LGBT</w:t>
            </w:r>
          </w:p>
          <w:p w:rsidR="00103210" w:rsidRDefault="00103210" w:rsidP="00757C69">
            <w:r>
              <w:t>Ethnic minorities etc;</w:t>
            </w:r>
          </w:p>
        </w:tc>
        <w:tc>
          <w:tcPr>
            <w:tcW w:w="2440" w:type="dxa"/>
            <w:shd w:val="clear" w:color="auto" w:fill="C6D9F1" w:themeFill="text2" w:themeFillTint="33"/>
          </w:tcPr>
          <w:p w:rsidR="00103210" w:rsidRDefault="00103210" w:rsidP="00757C69">
            <w:r>
              <w:t>Bullying</w:t>
            </w:r>
          </w:p>
        </w:tc>
        <w:tc>
          <w:tcPr>
            <w:tcW w:w="3468" w:type="dxa"/>
            <w:shd w:val="clear" w:color="auto" w:fill="8DB3E2" w:themeFill="text2" w:themeFillTint="66"/>
          </w:tcPr>
          <w:p w:rsidR="00103210" w:rsidRDefault="00103210" w:rsidP="00757C69">
            <w:r>
              <w:t xml:space="preserve">Anti- bullying policy in place. </w:t>
            </w:r>
          </w:p>
          <w:p w:rsidR="00103210" w:rsidRDefault="00827F51" w:rsidP="00757C69">
            <w:r>
              <w:t>Code of Positive Behaviour policy</w:t>
            </w:r>
            <w:r w:rsidR="00103210">
              <w:t xml:space="preserve"> in place</w:t>
            </w:r>
          </w:p>
        </w:tc>
        <w:tc>
          <w:tcPr>
            <w:tcW w:w="912" w:type="dxa"/>
            <w:shd w:val="clear" w:color="auto" w:fill="8DB3E2" w:themeFill="text2" w:themeFillTint="66"/>
          </w:tcPr>
          <w:p w:rsidR="00103210" w:rsidRDefault="00827F51" w:rsidP="00757C69">
            <w:r>
              <w:t>Low</w:t>
            </w:r>
          </w:p>
        </w:tc>
      </w:tr>
      <w:tr w:rsidR="00103210" w:rsidTr="00827F51">
        <w:tc>
          <w:tcPr>
            <w:tcW w:w="2422" w:type="dxa"/>
            <w:shd w:val="clear" w:color="auto" w:fill="F2DBDB" w:themeFill="accent2" w:themeFillTint="33"/>
          </w:tcPr>
          <w:p w:rsidR="00103210" w:rsidRDefault="00103210" w:rsidP="00757C69">
            <w:r>
              <w:lastRenderedPageBreak/>
              <w:t>ICT usage by pupils and staff</w:t>
            </w:r>
          </w:p>
        </w:tc>
        <w:tc>
          <w:tcPr>
            <w:tcW w:w="2440" w:type="dxa"/>
            <w:shd w:val="clear" w:color="auto" w:fill="C6D9F1" w:themeFill="text2" w:themeFillTint="33"/>
          </w:tcPr>
          <w:p w:rsidR="00103210" w:rsidRDefault="00103210" w:rsidP="00757C69">
            <w:r>
              <w:t xml:space="preserve">Bullying and inappropriate behaviour </w:t>
            </w:r>
          </w:p>
        </w:tc>
        <w:tc>
          <w:tcPr>
            <w:tcW w:w="3468" w:type="dxa"/>
            <w:shd w:val="clear" w:color="auto" w:fill="8DB3E2" w:themeFill="text2" w:themeFillTint="66"/>
          </w:tcPr>
          <w:p w:rsidR="00103210" w:rsidRDefault="00103210" w:rsidP="00757C69">
            <w:r>
              <w:t>Laptop Use Agreement</w:t>
            </w:r>
          </w:p>
          <w:p w:rsidR="00103210" w:rsidRDefault="00827F51" w:rsidP="00757C69">
            <w:r>
              <w:t xml:space="preserve">Anti- </w:t>
            </w:r>
            <w:r w:rsidR="00103210">
              <w:t>Bullying policy in place</w:t>
            </w:r>
          </w:p>
          <w:p w:rsidR="00103210" w:rsidRDefault="00103210" w:rsidP="00757C69">
            <w:r>
              <w:t>AUP in place</w:t>
            </w:r>
          </w:p>
          <w:p w:rsidR="00103210" w:rsidRDefault="00103210" w:rsidP="00757C69">
            <w:r>
              <w:t>Mobile Phone policy in place</w:t>
            </w:r>
          </w:p>
          <w:p w:rsidR="00103210" w:rsidRDefault="00103210" w:rsidP="00757C69">
            <w:r>
              <w:t>Website policy in place</w:t>
            </w:r>
          </w:p>
        </w:tc>
        <w:tc>
          <w:tcPr>
            <w:tcW w:w="912" w:type="dxa"/>
            <w:shd w:val="clear" w:color="auto" w:fill="8DB3E2" w:themeFill="text2" w:themeFillTint="66"/>
          </w:tcPr>
          <w:p w:rsidR="00103210" w:rsidRDefault="00EC013E" w:rsidP="00757C69">
            <w:r>
              <w:t>Med</w:t>
            </w:r>
          </w:p>
        </w:tc>
      </w:tr>
      <w:tr w:rsidR="00103210" w:rsidTr="00827F51">
        <w:tc>
          <w:tcPr>
            <w:tcW w:w="2422" w:type="dxa"/>
            <w:shd w:val="clear" w:color="auto" w:fill="F2DBDB" w:themeFill="accent2" w:themeFillTint="33"/>
          </w:tcPr>
          <w:p w:rsidR="00103210" w:rsidRDefault="00103210" w:rsidP="00757C69">
            <w:r>
              <w:t>Recruitment of new staff</w:t>
            </w:r>
          </w:p>
        </w:tc>
        <w:tc>
          <w:tcPr>
            <w:tcW w:w="2440" w:type="dxa"/>
            <w:shd w:val="clear" w:color="auto" w:fill="C6D9F1" w:themeFill="text2" w:themeFillTint="33"/>
          </w:tcPr>
          <w:p w:rsidR="00103210" w:rsidRDefault="00103210" w:rsidP="00757C69">
            <w:r>
              <w:t>Harm not recognised or reported promptly and correctly</w:t>
            </w:r>
          </w:p>
        </w:tc>
        <w:tc>
          <w:tcPr>
            <w:tcW w:w="3468" w:type="dxa"/>
            <w:shd w:val="clear" w:color="auto" w:fill="8DB3E2" w:themeFill="text2" w:themeFillTint="66"/>
          </w:tcPr>
          <w:p w:rsidR="00103210" w:rsidRDefault="00103210" w:rsidP="00757C69">
            <w:r>
              <w:t>Child Safeguarding Statement and Children First procedures available to all staff.</w:t>
            </w:r>
          </w:p>
          <w:p w:rsidR="00103210" w:rsidRDefault="00103210" w:rsidP="00757C69">
            <w:r>
              <w:t>All new st</w:t>
            </w:r>
            <w:r w:rsidR="00EC013E">
              <w:t>aff to complete on-</w:t>
            </w:r>
            <w:proofErr w:type="gramStart"/>
            <w:r w:rsidR="00EC013E">
              <w:t xml:space="preserve">line  </w:t>
            </w:r>
            <w:proofErr w:type="spellStart"/>
            <w:r w:rsidR="00EC013E">
              <w:t>Tusla</w:t>
            </w:r>
            <w:proofErr w:type="spellEnd"/>
            <w:proofErr w:type="gramEnd"/>
            <w:r w:rsidR="00EC013E">
              <w:t xml:space="preserve"> Children F</w:t>
            </w:r>
            <w:r>
              <w:t>irst module and give cert to Principal.</w:t>
            </w:r>
          </w:p>
        </w:tc>
        <w:tc>
          <w:tcPr>
            <w:tcW w:w="912" w:type="dxa"/>
            <w:shd w:val="clear" w:color="auto" w:fill="8DB3E2" w:themeFill="text2" w:themeFillTint="66"/>
          </w:tcPr>
          <w:p w:rsidR="00103210" w:rsidRDefault="00EC013E" w:rsidP="00757C69">
            <w:r>
              <w:t>Med</w:t>
            </w:r>
          </w:p>
        </w:tc>
      </w:tr>
      <w:tr w:rsidR="00103210" w:rsidTr="00827F51">
        <w:tc>
          <w:tcPr>
            <w:tcW w:w="2422" w:type="dxa"/>
            <w:shd w:val="clear" w:color="auto" w:fill="F2DBDB" w:themeFill="accent2" w:themeFillTint="33"/>
          </w:tcPr>
          <w:p w:rsidR="00103210" w:rsidRDefault="00103210" w:rsidP="00757C69">
            <w:r>
              <w:t>External Tutors and Guest speakers</w:t>
            </w:r>
          </w:p>
        </w:tc>
        <w:tc>
          <w:tcPr>
            <w:tcW w:w="2440" w:type="dxa"/>
            <w:shd w:val="clear" w:color="auto" w:fill="C6D9F1" w:themeFill="text2" w:themeFillTint="33"/>
          </w:tcPr>
          <w:p w:rsidR="00103210" w:rsidRDefault="00103210" w:rsidP="00757C69">
            <w:r>
              <w:t xml:space="preserve">Harm to pupils </w:t>
            </w:r>
          </w:p>
        </w:tc>
        <w:tc>
          <w:tcPr>
            <w:tcW w:w="3468" w:type="dxa"/>
            <w:shd w:val="clear" w:color="auto" w:fill="8DB3E2" w:themeFill="text2" w:themeFillTint="66"/>
          </w:tcPr>
          <w:p w:rsidR="00103210" w:rsidRDefault="00103210" w:rsidP="00757C69">
            <w:r>
              <w:t>Policy on External Personnel in place.</w:t>
            </w:r>
          </w:p>
        </w:tc>
        <w:tc>
          <w:tcPr>
            <w:tcW w:w="912" w:type="dxa"/>
            <w:shd w:val="clear" w:color="auto" w:fill="8DB3E2" w:themeFill="text2" w:themeFillTint="66"/>
          </w:tcPr>
          <w:p w:rsidR="00103210" w:rsidRDefault="00EC013E" w:rsidP="00757C69">
            <w:r>
              <w:t>Med</w:t>
            </w:r>
          </w:p>
        </w:tc>
      </w:tr>
      <w:tr w:rsidR="00103210" w:rsidTr="00827F51">
        <w:tc>
          <w:tcPr>
            <w:tcW w:w="2422" w:type="dxa"/>
            <w:shd w:val="clear" w:color="auto" w:fill="F2DBDB" w:themeFill="accent2" w:themeFillTint="33"/>
          </w:tcPr>
          <w:p w:rsidR="00EC013E" w:rsidRDefault="00EC013E" w:rsidP="00757C69">
            <w:r>
              <w:t>Extra –curricular</w:t>
            </w:r>
          </w:p>
          <w:p w:rsidR="00103210" w:rsidRDefault="00103210" w:rsidP="00757C69">
            <w:r>
              <w:t>Sports</w:t>
            </w:r>
            <w:r w:rsidR="00EC013E">
              <w:t xml:space="preserve"> Coaches</w:t>
            </w:r>
          </w:p>
        </w:tc>
        <w:tc>
          <w:tcPr>
            <w:tcW w:w="2440" w:type="dxa"/>
            <w:shd w:val="clear" w:color="auto" w:fill="C6D9F1" w:themeFill="text2" w:themeFillTint="33"/>
          </w:tcPr>
          <w:p w:rsidR="00103210" w:rsidRDefault="00103210" w:rsidP="00757C69">
            <w:r>
              <w:t>Harm to pupils</w:t>
            </w:r>
          </w:p>
        </w:tc>
        <w:tc>
          <w:tcPr>
            <w:tcW w:w="3468" w:type="dxa"/>
            <w:shd w:val="clear" w:color="auto" w:fill="8DB3E2" w:themeFill="text2" w:themeFillTint="66"/>
          </w:tcPr>
          <w:p w:rsidR="00103210" w:rsidRDefault="00103210" w:rsidP="00757C69">
            <w:r>
              <w:t>Garda Vetting, policy and procedures in place.</w:t>
            </w:r>
          </w:p>
          <w:p w:rsidR="00103210" w:rsidRDefault="00103210" w:rsidP="00757C69">
            <w:r>
              <w:t>No “One to One” situations</w:t>
            </w:r>
          </w:p>
        </w:tc>
        <w:tc>
          <w:tcPr>
            <w:tcW w:w="912" w:type="dxa"/>
            <w:shd w:val="clear" w:color="auto" w:fill="8DB3E2" w:themeFill="text2" w:themeFillTint="66"/>
          </w:tcPr>
          <w:p w:rsidR="00103210" w:rsidRDefault="00EC013E" w:rsidP="00757C69">
            <w:r>
              <w:t>High</w:t>
            </w:r>
          </w:p>
        </w:tc>
      </w:tr>
      <w:tr w:rsidR="00EC013E" w:rsidTr="00827F51">
        <w:tc>
          <w:tcPr>
            <w:tcW w:w="2422" w:type="dxa"/>
            <w:shd w:val="clear" w:color="auto" w:fill="F2DBDB" w:themeFill="accent2" w:themeFillTint="33"/>
          </w:tcPr>
          <w:p w:rsidR="00EC013E" w:rsidRDefault="00EC013E" w:rsidP="00757C69">
            <w:r>
              <w:t>TY students on Work Experience</w:t>
            </w:r>
          </w:p>
          <w:p w:rsidR="00EC013E" w:rsidRDefault="00EC013E" w:rsidP="00757C69">
            <w:r>
              <w:t xml:space="preserve">Student teachers </w:t>
            </w:r>
          </w:p>
        </w:tc>
        <w:tc>
          <w:tcPr>
            <w:tcW w:w="2440" w:type="dxa"/>
            <w:shd w:val="clear" w:color="auto" w:fill="C6D9F1" w:themeFill="text2" w:themeFillTint="33"/>
          </w:tcPr>
          <w:p w:rsidR="00EC013E" w:rsidRDefault="00EC013E" w:rsidP="00757C69">
            <w:r>
              <w:t>Harm to pupils</w:t>
            </w:r>
          </w:p>
        </w:tc>
        <w:tc>
          <w:tcPr>
            <w:tcW w:w="3468" w:type="dxa"/>
            <w:shd w:val="clear" w:color="auto" w:fill="8DB3E2" w:themeFill="text2" w:themeFillTint="66"/>
          </w:tcPr>
          <w:p w:rsidR="00EC013E" w:rsidRDefault="00EC013E" w:rsidP="00757C69">
            <w:r>
              <w:t>Work Experience policy in place.</w:t>
            </w:r>
          </w:p>
          <w:p w:rsidR="00EC013E" w:rsidRDefault="00EC013E" w:rsidP="00757C69">
            <w:r>
              <w:t>Student informed of Child Protection procedures.</w:t>
            </w:r>
          </w:p>
          <w:p w:rsidR="00EC013E" w:rsidRDefault="00EC013E" w:rsidP="00757C69">
            <w:r>
              <w:t>National Bureau vetted</w:t>
            </w:r>
          </w:p>
        </w:tc>
        <w:tc>
          <w:tcPr>
            <w:tcW w:w="912" w:type="dxa"/>
            <w:shd w:val="clear" w:color="auto" w:fill="8DB3E2" w:themeFill="text2" w:themeFillTint="66"/>
          </w:tcPr>
          <w:p w:rsidR="00EC013E" w:rsidRDefault="00EC013E" w:rsidP="00757C69"/>
        </w:tc>
      </w:tr>
      <w:tr w:rsidR="00103210" w:rsidTr="00827F51">
        <w:tc>
          <w:tcPr>
            <w:tcW w:w="2422" w:type="dxa"/>
            <w:shd w:val="clear" w:color="auto" w:fill="F2DBDB" w:themeFill="accent2" w:themeFillTint="33"/>
          </w:tcPr>
          <w:p w:rsidR="00103210" w:rsidRDefault="00103210" w:rsidP="00757C69">
            <w:r>
              <w:t>Challenging  behaviour amongst pupils and/or against staff</w:t>
            </w:r>
          </w:p>
        </w:tc>
        <w:tc>
          <w:tcPr>
            <w:tcW w:w="2440" w:type="dxa"/>
            <w:shd w:val="clear" w:color="auto" w:fill="C6D9F1" w:themeFill="text2" w:themeFillTint="33"/>
          </w:tcPr>
          <w:p w:rsidR="00103210" w:rsidRDefault="00103210" w:rsidP="00757C69">
            <w:r>
              <w:t>Injury to pupils and staff</w:t>
            </w:r>
          </w:p>
        </w:tc>
        <w:tc>
          <w:tcPr>
            <w:tcW w:w="3468" w:type="dxa"/>
            <w:shd w:val="clear" w:color="auto" w:fill="8DB3E2" w:themeFill="text2" w:themeFillTint="66"/>
          </w:tcPr>
          <w:p w:rsidR="00103210" w:rsidRDefault="00103210" w:rsidP="00757C69">
            <w:r>
              <w:t>Health and Safety policy in place.</w:t>
            </w:r>
          </w:p>
          <w:p w:rsidR="00103210" w:rsidRDefault="00103210" w:rsidP="00757C69">
            <w:r>
              <w:t>Supervision policy in place.</w:t>
            </w:r>
          </w:p>
          <w:p w:rsidR="00103210" w:rsidRDefault="00103210" w:rsidP="00757C69">
            <w:r>
              <w:t>Code of Behaviour in place.</w:t>
            </w:r>
          </w:p>
          <w:p w:rsidR="00103210" w:rsidRDefault="00103210" w:rsidP="00757C69">
            <w:r>
              <w:t>SESS interventions and/or training if necessary.</w:t>
            </w:r>
          </w:p>
          <w:p w:rsidR="00103210" w:rsidRDefault="00103210" w:rsidP="00757C69"/>
        </w:tc>
        <w:tc>
          <w:tcPr>
            <w:tcW w:w="912" w:type="dxa"/>
            <w:shd w:val="clear" w:color="auto" w:fill="8DB3E2" w:themeFill="text2" w:themeFillTint="66"/>
          </w:tcPr>
          <w:p w:rsidR="00103210" w:rsidRDefault="00EC013E" w:rsidP="00757C69">
            <w:r>
              <w:t>High</w:t>
            </w:r>
          </w:p>
        </w:tc>
      </w:tr>
      <w:tr w:rsidR="00103210" w:rsidTr="00827F51">
        <w:tc>
          <w:tcPr>
            <w:tcW w:w="2422" w:type="dxa"/>
            <w:shd w:val="clear" w:color="auto" w:fill="F2DBDB" w:themeFill="accent2" w:themeFillTint="33"/>
          </w:tcPr>
          <w:p w:rsidR="00103210" w:rsidRDefault="00103210" w:rsidP="00757C69">
            <w:r>
              <w:t>Volunteers /Visitors/ Parents</w:t>
            </w:r>
          </w:p>
        </w:tc>
        <w:tc>
          <w:tcPr>
            <w:tcW w:w="2440" w:type="dxa"/>
            <w:shd w:val="clear" w:color="auto" w:fill="C6D9F1" w:themeFill="text2" w:themeFillTint="33"/>
          </w:tcPr>
          <w:p w:rsidR="00103210" w:rsidRDefault="00103210" w:rsidP="00757C69">
            <w:r>
              <w:t xml:space="preserve"> Harm to pupils</w:t>
            </w:r>
          </w:p>
        </w:tc>
        <w:tc>
          <w:tcPr>
            <w:tcW w:w="3468" w:type="dxa"/>
            <w:shd w:val="clear" w:color="auto" w:fill="8DB3E2" w:themeFill="text2" w:themeFillTint="66"/>
          </w:tcPr>
          <w:p w:rsidR="00103210" w:rsidRDefault="00103210" w:rsidP="00757C69">
            <w:r>
              <w:t>Vetting procedures</w:t>
            </w:r>
          </w:p>
          <w:p w:rsidR="00103210" w:rsidRDefault="00103210" w:rsidP="00757C69">
            <w:r>
              <w:t>Access to Child Safeguarding Statement and relevant policies</w:t>
            </w:r>
          </w:p>
        </w:tc>
        <w:tc>
          <w:tcPr>
            <w:tcW w:w="912" w:type="dxa"/>
            <w:shd w:val="clear" w:color="auto" w:fill="8DB3E2" w:themeFill="text2" w:themeFillTint="66"/>
          </w:tcPr>
          <w:p w:rsidR="00103210" w:rsidRDefault="00EC013E" w:rsidP="00757C69">
            <w:r>
              <w:t>Med</w:t>
            </w:r>
          </w:p>
        </w:tc>
      </w:tr>
      <w:tr w:rsidR="00103210" w:rsidTr="00827F51">
        <w:tc>
          <w:tcPr>
            <w:tcW w:w="2422" w:type="dxa"/>
            <w:shd w:val="clear" w:color="auto" w:fill="F2DBDB" w:themeFill="accent2" w:themeFillTint="33"/>
          </w:tcPr>
          <w:p w:rsidR="00103210" w:rsidRDefault="00103210" w:rsidP="00757C69">
            <w:r>
              <w:t xml:space="preserve">Health and Safety </w:t>
            </w:r>
          </w:p>
        </w:tc>
        <w:tc>
          <w:tcPr>
            <w:tcW w:w="2440" w:type="dxa"/>
            <w:shd w:val="clear" w:color="auto" w:fill="C6D9F1" w:themeFill="text2" w:themeFillTint="33"/>
          </w:tcPr>
          <w:p w:rsidR="00103210" w:rsidRDefault="00103210" w:rsidP="00757C69">
            <w:r>
              <w:t>Risks to entire school community</w:t>
            </w:r>
          </w:p>
        </w:tc>
        <w:tc>
          <w:tcPr>
            <w:tcW w:w="3468" w:type="dxa"/>
            <w:shd w:val="clear" w:color="auto" w:fill="8DB3E2" w:themeFill="text2" w:themeFillTint="66"/>
          </w:tcPr>
          <w:p w:rsidR="00103210" w:rsidRDefault="00103210" w:rsidP="00757C69">
            <w:r>
              <w:t xml:space="preserve">Health and Safety policy in place. </w:t>
            </w:r>
          </w:p>
        </w:tc>
        <w:tc>
          <w:tcPr>
            <w:tcW w:w="912" w:type="dxa"/>
            <w:shd w:val="clear" w:color="auto" w:fill="8DB3E2" w:themeFill="text2" w:themeFillTint="66"/>
          </w:tcPr>
          <w:p w:rsidR="00103210" w:rsidRDefault="00EC013E" w:rsidP="00757C69">
            <w:r>
              <w:t>Med</w:t>
            </w:r>
          </w:p>
        </w:tc>
      </w:tr>
      <w:tr w:rsidR="00103210" w:rsidTr="00827F51">
        <w:tc>
          <w:tcPr>
            <w:tcW w:w="2422" w:type="dxa"/>
            <w:shd w:val="clear" w:color="auto" w:fill="F2DBDB" w:themeFill="accent2" w:themeFillTint="33"/>
          </w:tcPr>
          <w:p w:rsidR="00103210" w:rsidRDefault="00103210" w:rsidP="00757C69"/>
          <w:p w:rsidR="00103210" w:rsidRDefault="00103210" w:rsidP="00757C69">
            <w:r>
              <w:t xml:space="preserve">Administration of Medicine/First Aid </w:t>
            </w:r>
          </w:p>
        </w:tc>
        <w:tc>
          <w:tcPr>
            <w:tcW w:w="2440" w:type="dxa"/>
            <w:shd w:val="clear" w:color="auto" w:fill="C6D9F1" w:themeFill="text2" w:themeFillTint="33"/>
          </w:tcPr>
          <w:p w:rsidR="00103210" w:rsidRDefault="00103210" w:rsidP="00757C69">
            <w:r>
              <w:t>Risk to child/children’s  health and well -being</w:t>
            </w:r>
          </w:p>
        </w:tc>
        <w:tc>
          <w:tcPr>
            <w:tcW w:w="3468" w:type="dxa"/>
            <w:shd w:val="clear" w:color="auto" w:fill="8DB3E2" w:themeFill="text2" w:themeFillTint="66"/>
          </w:tcPr>
          <w:p w:rsidR="00103210" w:rsidRDefault="00103210" w:rsidP="00757C69">
            <w:r>
              <w:t>Policies and procedures in place.</w:t>
            </w:r>
          </w:p>
          <w:p w:rsidR="00103210" w:rsidRDefault="00103210" w:rsidP="00757C69">
            <w:r>
              <w:t>Regular communication with parents/ adults and outside agencies.</w:t>
            </w:r>
          </w:p>
          <w:p w:rsidR="00103210" w:rsidRDefault="00103210" w:rsidP="00757C69">
            <w:r>
              <w:t>Records of medication administered kept securely in children’s files.</w:t>
            </w:r>
          </w:p>
        </w:tc>
        <w:tc>
          <w:tcPr>
            <w:tcW w:w="912" w:type="dxa"/>
            <w:shd w:val="clear" w:color="auto" w:fill="8DB3E2" w:themeFill="text2" w:themeFillTint="66"/>
          </w:tcPr>
          <w:p w:rsidR="00103210" w:rsidRDefault="00EC013E" w:rsidP="00757C69">
            <w:r>
              <w:t>Low</w:t>
            </w:r>
          </w:p>
        </w:tc>
      </w:tr>
      <w:tr w:rsidR="00103210" w:rsidTr="00827F51">
        <w:tc>
          <w:tcPr>
            <w:tcW w:w="2422" w:type="dxa"/>
            <w:shd w:val="clear" w:color="auto" w:fill="F2DBDB" w:themeFill="accent2" w:themeFillTint="33"/>
          </w:tcPr>
          <w:p w:rsidR="00103210" w:rsidRDefault="00103210" w:rsidP="00757C69">
            <w:r>
              <w:t>School tour and trip policy</w:t>
            </w:r>
          </w:p>
        </w:tc>
        <w:tc>
          <w:tcPr>
            <w:tcW w:w="2440" w:type="dxa"/>
            <w:shd w:val="clear" w:color="auto" w:fill="C6D9F1" w:themeFill="text2" w:themeFillTint="33"/>
          </w:tcPr>
          <w:p w:rsidR="00103210" w:rsidRDefault="00103210" w:rsidP="00757C69">
            <w:r>
              <w:t xml:space="preserve"> Risk to pupils</w:t>
            </w:r>
          </w:p>
        </w:tc>
        <w:tc>
          <w:tcPr>
            <w:tcW w:w="3468" w:type="dxa"/>
            <w:shd w:val="clear" w:color="auto" w:fill="8DB3E2" w:themeFill="text2" w:themeFillTint="66"/>
          </w:tcPr>
          <w:p w:rsidR="00103210" w:rsidRDefault="00103210" w:rsidP="00757C69">
            <w:r>
              <w:t xml:space="preserve">Adequate supervision by adults as per our insurance company’s instruction, </w:t>
            </w:r>
          </w:p>
          <w:p w:rsidR="00103210" w:rsidRDefault="00103210" w:rsidP="00757C69">
            <w:r>
              <w:t xml:space="preserve">Seat belt policy </w:t>
            </w:r>
          </w:p>
          <w:p w:rsidR="00103210" w:rsidRDefault="00103210" w:rsidP="00757C69">
            <w:r>
              <w:t xml:space="preserve">Toileting policy </w:t>
            </w:r>
          </w:p>
        </w:tc>
        <w:tc>
          <w:tcPr>
            <w:tcW w:w="912" w:type="dxa"/>
            <w:shd w:val="clear" w:color="auto" w:fill="8DB3E2" w:themeFill="text2" w:themeFillTint="66"/>
          </w:tcPr>
          <w:p w:rsidR="00103210" w:rsidRDefault="00EC013E" w:rsidP="00757C69">
            <w:r>
              <w:t>Med</w:t>
            </w:r>
          </w:p>
        </w:tc>
      </w:tr>
      <w:tr w:rsidR="00103210" w:rsidTr="00827F51">
        <w:tc>
          <w:tcPr>
            <w:tcW w:w="2422" w:type="dxa"/>
            <w:shd w:val="clear" w:color="auto" w:fill="F2DBDB" w:themeFill="accent2" w:themeFillTint="33"/>
          </w:tcPr>
          <w:p w:rsidR="00103210" w:rsidRDefault="00103210" w:rsidP="00757C69">
            <w:r>
              <w:t>Swimming lessons</w:t>
            </w:r>
          </w:p>
          <w:p w:rsidR="00EC013E" w:rsidRDefault="00EC013E" w:rsidP="00757C69"/>
          <w:p w:rsidR="00EC013E" w:rsidRDefault="00EC013E" w:rsidP="00757C69"/>
        </w:tc>
        <w:tc>
          <w:tcPr>
            <w:tcW w:w="2440" w:type="dxa"/>
            <w:shd w:val="clear" w:color="auto" w:fill="C6D9F1" w:themeFill="text2" w:themeFillTint="33"/>
          </w:tcPr>
          <w:p w:rsidR="00103210" w:rsidRDefault="00103210" w:rsidP="00757C69">
            <w:r>
              <w:t>Risk to pupils</w:t>
            </w:r>
          </w:p>
        </w:tc>
        <w:tc>
          <w:tcPr>
            <w:tcW w:w="3468" w:type="dxa"/>
            <w:shd w:val="clear" w:color="auto" w:fill="8DB3E2" w:themeFill="text2" w:themeFillTint="66"/>
          </w:tcPr>
          <w:p w:rsidR="00103210" w:rsidRDefault="00103210" w:rsidP="00757C69">
            <w:r>
              <w:t>Swimming Policy in place.</w:t>
            </w:r>
          </w:p>
        </w:tc>
        <w:tc>
          <w:tcPr>
            <w:tcW w:w="912" w:type="dxa"/>
            <w:shd w:val="clear" w:color="auto" w:fill="8DB3E2" w:themeFill="text2" w:themeFillTint="66"/>
          </w:tcPr>
          <w:p w:rsidR="00103210" w:rsidRDefault="00EC013E" w:rsidP="00757C69">
            <w:r>
              <w:t>Med</w:t>
            </w:r>
          </w:p>
        </w:tc>
      </w:tr>
      <w:tr w:rsidR="00EC013E" w:rsidTr="00827F51">
        <w:tc>
          <w:tcPr>
            <w:tcW w:w="2422" w:type="dxa"/>
            <w:shd w:val="clear" w:color="auto" w:fill="F2DBDB" w:themeFill="accent2" w:themeFillTint="33"/>
          </w:tcPr>
          <w:p w:rsidR="00EC013E" w:rsidRDefault="00EC013E" w:rsidP="00757C69">
            <w:r>
              <w:t>Annual Sports Day</w:t>
            </w:r>
          </w:p>
          <w:p w:rsidR="00EC013E" w:rsidRDefault="00EC013E" w:rsidP="00757C69"/>
          <w:p w:rsidR="00EC013E" w:rsidRDefault="00EC013E" w:rsidP="00757C69"/>
        </w:tc>
        <w:tc>
          <w:tcPr>
            <w:tcW w:w="2440" w:type="dxa"/>
            <w:shd w:val="clear" w:color="auto" w:fill="C6D9F1" w:themeFill="text2" w:themeFillTint="33"/>
          </w:tcPr>
          <w:p w:rsidR="00EC013E" w:rsidRDefault="00EC013E" w:rsidP="00757C69">
            <w:r>
              <w:t>Risk to pupils</w:t>
            </w:r>
          </w:p>
        </w:tc>
        <w:tc>
          <w:tcPr>
            <w:tcW w:w="3468" w:type="dxa"/>
            <w:shd w:val="clear" w:color="auto" w:fill="8DB3E2" w:themeFill="text2" w:themeFillTint="66"/>
          </w:tcPr>
          <w:p w:rsidR="00EC013E" w:rsidRDefault="00EC013E" w:rsidP="00757C69">
            <w:r>
              <w:t xml:space="preserve">Vetting procedures in place </w:t>
            </w:r>
          </w:p>
          <w:p w:rsidR="00EC013E" w:rsidRDefault="00EC013E" w:rsidP="00757C69">
            <w:r>
              <w:t>Children supervised by parents and staff.</w:t>
            </w:r>
          </w:p>
          <w:p w:rsidR="00EC013E" w:rsidRDefault="00EC013E" w:rsidP="00757C69">
            <w:r>
              <w:t>Procedures carefully worked out.</w:t>
            </w:r>
          </w:p>
          <w:p w:rsidR="00EC013E" w:rsidRDefault="00EC013E" w:rsidP="00757C69">
            <w:r>
              <w:t>Parents informed of details of day</w:t>
            </w:r>
          </w:p>
        </w:tc>
        <w:tc>
          <w:tcPr>
            <w:tcW w:w="912" w:type="dxa"/>
            <w:shd w:val="clear" w:color="auto" w:fill="8DB3E2" w:themeFill="text2" w:themeFillTint="66"/>
          </w:tcPr>
          <w:p w:rsidR="00EC013E" w:rsidRDefault="00EC013E" w:rsidP="00757C69">
            <w:r>
              <w:t>Med</w:t>
            </w:r>
          </w:p>
        </w:tc>
      </w:tr>
      <w:tr w:rsidR="00EC013E" w:rsidTr="00827F51">
        <w:tc>
          <w:tcPr>
            <w:tcW w:w="2422" w:type="dxa"/>
            <w:shd w:val="clear" w:color="auto" w:fill="F2DBDB" w:themeFill="accent2" w:themeFillTint="33"/>
          </w:tcPr>
          <w:p w:rsidR="00EC013E" w:rsidRDefault="00EC013E" w:rsidP="00757C69"/>
        </w:tc>
        <w:tc>
          <w:tcPr>
            <w:tcW w:w="2440" w:type="dxa"/>
            <w:shd w:val="clear" w:color="auto" w:fill="C6D9F1" w:themeFill="text2" w:themeFillTint="33"/>
          </w:tcPr>
          <w:p w:rsidR="00EC013E" w:rsidRDefault="00EC013E" w:rsidP="00757C69"/>
        </w:tc>
        <w:tc>
          <w:tcPr>
            <w:tcW w:w="3468" w:type="dxa"/>
            <w:shd w:val="clear" w:color="auto" w:fill="8DB3E2" w:themeFill="text2" w:themeFillTint="66"/>
          </w:tcPr>
          <w:p w:rsidR="00EC013E" w:rsidRDefault="00EC013E" w:rsidP="00757C69"/>
        </w:tc>
        <w:tc>
          <w:tcPr>
            <w:tcW w:w="912" w:type="dxa"/>
            <w:shd w:val="clear" w:color="auto" w:fill="8DB3E2" w:themeFill="text2" w:themeFillTint="66"/>
          </w:tcPr>
          <w:p w:rsidR="00EC013E" w:rsidRDefault="00EC013E" w:rsidP="00757C69"/>
        </w:tc>
      </w:tr>
    </w:tbl>
    <w:p w:rsidR="00103210" w:rsidRDefault="00103210" w:rsidP="00103210"/>
    <w:p w:rsidR="00103210" w:rsidRDefault="002205FA" w:rsidP="00103210">
      <w:r>
        <w:t>In u</w:t>
      </w:r>
      <w:r w:rsidR="00103210">
        <w:t>ndertaking this risk assessment, the board</w:t>
      </w:r>
      <w:r>
        <w:t xml:space="preserve"> of management of Guardian Angels’ N.S.</w:t>
      </w:r>
      <w:r w:rsidR="00103210">
        <w:t xml:space="preserve"> has endeavoured to identify as far as possible the risks of harm that are relevant to the school and to ensure that ad</w:t>
      </w:r>
      <w:r>
        <w:t xml:space="preserve">equate procedures are in place </w:t>
      </w:r>
      <w:r w:rsidR="00103210">
        <w:t>to manage all risks identified. While it is not possible to foresee and remove all risk of harm, the school has in place the procedures listed in this risk assessment to manage and reduce risk to the greatest possible extent.</w:t>
      </w:r>
    </w:p>
    <w:p w:rsidR="00103210" w:rsidRDefault="00103210" w:rsidP="00103210">
      <w:r>
        <w:t>This risk assessment has been completed by the Board of Management o</w:t>
      </w:r>
      <w:r w:rsidR="006A54EB">
        <w:t>n 20/03/2018</w:t>
      </w:r>
    </w:p>
    <w:p w:rsidR="00103210" w:rsidRDefault="00103210" w:rsidP="00103210">
      <w:r>
        <w:t xml:space="preserve">It shall be reviewed as part of the school’s annual review of its Child Safeguarding statement. </w:t>
      </w:r>
    </w:p>
    <w:p w:rsidR="00103210" w:rsidRDefault="00103210" w:rsidP="00103210"/>
    <w:p w:rsidR="00103210" w:rsidRDefault="005A1599" w:rsidP="00103210">
      <w:r>
        <w:t xml:space="preserve">Signed:  James McNally   </w:t>
      </w:r>
      <w:r w:rsidR="00103210">
        <w:t xml:space="preserve"> Chairperson of t</w:t>
      </w:r>
      <w:r>
        <w:t>he BOM      Date: 20-03-2018</w:t>
      </w:r>
    </w:p>
    <w:p w:rsidR="00103210" w:rsidRDefault="00103210" w:rsidP="00103210"/>
    <w:p w:rsidR="00103210" w:rsidRDefault="005A1599" w:rsidP="00103210">
      <w:r>
        <w:t xml:space="preserve">Signed: </w:t>
      </w:r>
      <w:proofErr w:type="spellStart"/>
      <w:r>
        <w:t>Pádraig</w:t>
      </w:r>
      <w:proofErr w:type="spellEnd"/>
      <w:r>
        <w:t xml:space="preserve"> Ó </w:t>
      </w:r>
      <w:proofErr w:type="spellStart"/>
      <w:r>
        <w:t>Néill</w:t>
      </w:r>
      <w:proofErr w:type="spellEnd"/>
      <w:r>
        <w:t xml:space="preserve">   </w:t>
      </w:r>
      <w:r w:rsidR="00103210">
        <w:t xml:space="preserve"> Principal                       </w:t>
      </w:r>
      <w:r>
        <w:t xml:space="preserve">           Date: 20-03-2018</w:t>
      </w:r>
    </w:p>
    <w:p w:rsidR="00103210" w:rsidRDefault="00103210" w:rsidP="00103210">
      <w:r>
        <w:t xml:space="preserve">   </w:t>
      </w:r>
    </w:p>
    <w:p w:rsidR="00103210" w:rsidRDefault="00103210" w:rsidP="00CA177E"/>
    <w:sectPr w:rsidR="00103210" w:rsidSect="00A809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578AC"/>
    <w:multiLevelType w:val="hybridMultilevel"/>
    <w:tmpl w:val="7966C62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BF10315"/>
    <w:multiLevelType w:val="hybridMultilevel"/>
    <w:tmpl w:val="C900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FD2D8D"/>
    <w:multiLevelType w:val="hybridMultilevel"/>
    <w:tmpl w:val="7406A1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C9075AD"/>
    <w:multiLevelType w:val="hybridMultilevel"/>
    <w:tmpl w:val="97F070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DD16F70"/>
    <w:multiLevelType w:val="hybridMultilevel"/>
    <w:tmpl w:val="E8E2A4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4851082"/>
    <w:multiLevelType w:val="hybridMultilevel"/>
    <w:tmpl w:val="F084B0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5D1"/>
    <w:rsid w:val="0010225C"/>
    <w:rsid w:val="00103210"/>
    <w:rsid w:val="00173DD1"/>
    <w:rsid w:val="00215E2D"/>
    <w:rsid w:val="002205FA"/>
    <w:rsid w:val="00244788"/>
    <w:rsid w:val="002B4296"/>
    <w:rsid w:val="00337586"/>
    <w:rsid w:val="003A5BC8"/>
    <w:rsid w:val="00554D32"/>
    <w:rsid w:val="005A1599"/>
    <w:rsid w:val="00601E63"/>
    <w:rsid w:val="006A32B0"/>
    <w:rsid w:val="006A54EB"/>
    <w:rsid w:val="006C299F"/>
    <w:rsid w:val="008224E9"/>
    <w:rsid w:val="00827F51"/>
    <w:rsid w:val="008712B0"/>
    <w:rsid w:val="00A344B2"/>
    <w:rsid w:val="00A75FD4"/>
    <w:rsid w:val="00A80985"/>
    <w:rsid w:val="00B20928"/>
    <w:rsid w:val="00B61CA4"/>
    <w:rsid w:val="00BF04A3"/>
    <w:rsid w:val="00C044CC"/>
    <w:rsid w:val="00C754EC"/>
    <w:rsid w:val="00CA177E"/>
    <w:rsid w:val="00DE55D1"/>
    <w:rsid w:val="00E11F95"/>
    <w:rsid w:val="00E2709A"/>
    <w:rsid w:val="00E80ED2"/>
    <w:rsid w:val="00EA448B"/>
    <w:rsid w:val="00EC013E"/>
    <w:rsid w:val="00F54C79"/>
    <w:rsid w:val="00FB7D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1A1B7-124D-41DF-BE46-EE4F41E3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0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4A3"/>
    <w:rPr>
      <w:rFonts w:ascii="Tahoma" w:hAnsi="Tahoma" w:cs="Tahoma"/>
      <w:sz w:val="16"/>
      <w:szCs w:val="16"/>
    </w:rPr>
  </w:style>
  <w:style w:type="paragraph" w:styleId="NoSpacing">
    <w:name w:val="No Spacing"/>
    <w:uiPriority w:val="1"/>
    <w:qFormat/>
    <w:rsid w:val="00215E2D"/>
    <w:pPr>
      <w:spacing w:after="0" w:line="240" w:lineRule="auto"/>
    </w:pPr>
  </w:style>
  <w:style w:type="paragraph" w:styleId="ListParagraph">
    <w:name w:val="List Paragraph"/>
    <w:basedOn w:val="Normal"/>
    <w:uiPriority w:val="34"/>
    <w:qFormat/>
    <w:rsid w:val="00173DD1"/>
    <w:pPr>
      <w:spacing w:after="0" w:line="240" w:lineRule="auto"/>
      <w:ind w:left="720"/>
      <w:contextualSpacing/>
    </w:pPr>
    <w:rPr>
      <w:rFonts w:ascii="Times New Roman" w:eastAsia="MS Mincho" w:hAnsi="Times New Roman" w:cs="Times New Roman"/>
      <w:sz w:val="24"/>
      <w:szCs w:val="24"/>
      <w:lang w:val="en-GB" w:eastAsia="en-GB"/>
    </w:rPr>
  </w:style>
  <w:style w:type="table" w:styleId="MediumShading2-Accent3">
    <w:name w:val="Medium Shading 2 Accent 3"/>
    <w:basedOn w:val="TableNormal"/>
    <w:uiPriority w:val="64"/>
    <w:rsid w:val="00173D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103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Desktop\HEADED%20PAPER%20FOR%20LETTER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HEADED PAPER FOR LETTERS TEMPLATE</Template>
  <TotalTime>0</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2018-05-02T09:19:00Z</dcterms:created>
  <dcterms:modified xsi:type="dcterms:W3CDTF">2018-05-02T09:19:00Z</dcterms:modified>
</cp:coreProperties>
</file>